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134" w:rsidRPr="00064134" w:rsidRDefault="00064134" w:rsidP="00064134">
      <w:pPr>
        <w:widowControl/>
        <w:shd w:val="clear" w:color="auto" w:fill="FFFFFF"/>
        <w:spacing w:after="150" w:line="702" w:lineRule="atLeast"/>
        <w:outlineLvl w:val="5"/>
        <w:rPr>
          <w:rFonts w:ascii="Arial" w:eastAsia="宋体" w:hAnsi="Arial" w:cs="Arial" w:hint="eastAsia"/>
          <w:b/>
          <w:bCs/>
          <w:color w:val="000000"/>
          <w:kern w:val="0"/>
          <w:sz w:val="39"/>
          <w:szCs w:val="39"/>
        </w:rPr>
      </w:pPr>
      <w:r w:rsidRPr="00064134">
        <w:rPr>
          <w:rFonts w:ascii="Arial" w:eastAsia="宋体" w:hAnsi="Arial" w:cs="Arial"/>
          <w:b/>
          <w:bCs/>
          <w:color w:val="000000"/>
          <w:kern w:val="0"/>
          <w:sz w:val="39"/>
          <w:szCs w:val="39"/>
        </w:rPr>
        <w:t>关于实施职业教育质量提升工程加快培养高素质技能人才的意见</w:t>
      </w:r>
    </w:p>
    <w:p w:rsidR="00064134" w:rsidRPr="00064134" w:rsidRDefault="00064134" w:rsidP="00064134">
      <w:pPr>
        <w:widowControl/>
        <w:shd w:val="clear" w:color="auto" w:fill="FFFFFF"/>
        <w:spacing w:line="324" w:lineRule="atLeast"/>
        <w:jc w:val="center"/>
        <w:rPr>
          <w:rFonts w:ascii="宋体" w:eastAsia="宋体" w:hAnsi="宋体" w:cs="Arial" w:hint="eastAsia"/>
          <w:b/>
          <w:bCs/>
          <w:color w:val="000000"/>
          <w:kern w:val="0"/>
          <w:sz w:val="24"/>
          <w:szCs w:val="24"/>
        </w:rPr>
      </w:pPr>
      <w:proofErr w:type="gramStart"/>
      <w:r w:rsidRPr="00064134">
        <w:rPr>
          <w:rFonts w:ascii="宋体" w:eastAsia="宋体" w:hAnsi="宋体" w:cs="Arial" w:hint="eastAsia"/>
          <w:b/>
          <w:bCs/>
          <w:color w:val="000000"/>
          <w:kern w:val="0"/>
          <w:sz w:val="24"/>
          <w:szCs w:val="24"/>
        </w:rPr>
        <w:t>锡教发</w:t>
      </w:r>
      <w:proofErr w:type="gramEnd"/>
      <w:r w:rsidRPr="00064134">
        <w:rPr>
          <w:rFonts w:ascii="宋体" w:eastAsia="宋体" w:hAnsi="宋体" w:cs="Arial" w:hint="eastAsia"/>
          <w:b/>
          <w:bCs/>
          <w:color w:val="000000"/>
          <w:kern w:val="0"/>
          <w:sz w:val="24"/>
          <w:szCs w:val="24"/>
        </w:rPr>
        <w:t>〔2016〕77号</w:t>
      </w:r>
    </w:p>
    <w:p w:rsidR="00064134" w:rsidRPr="00064134" w:rsidRDefault="00064134" w:rsidP="00064134">
      <w:pPr>
        <w:widowControl/>
        <w:shd w:val="clear" w:color="auto" w:fill="FFFFFF"/>
        <w:spacing w:line="400" w:lineRule="atLeast"/>
        <w:jc w:val="left"/>
        <w:rPr>
          <w:rFonts w:ascii="Arial" w:eastAsia="宋体" w:hAnsi="Arial" w:cs="Arial"/>
          <w:color w:val="656565"/>
          <w:kern w:val="0"/>
          <w:sz w:val="20"/>
          <w:szCs w:val="20"/>
        </w:rPr>
      </w:pPr>
      <w:r w:rsidRPr="00064134">
        <w:rPr>
          <w:rFonts w:ascii="Arial" w:eastAsia="宋体" w:hAnsi="Arial" w:cs="Arial"/>
          <w:color w:val="656565"/>
          <w:kern w:val="0"/>
          <w:sz w:val="20"/>
          <w:szCs w:val="20"/>
        </w:rPr>
        <w:t>各市（县）和各区教育局、</w:t>
      </w:r>
      <w:proofErr w:type="gramStart"/>
      <w:r w:rsidRPr="00064134">
        <w:rPr>
          <w:rFonts w:ascii="Arial" w:eastAsia="宋体" w:hAnsi="Arial" w:cs="Arial"/>
          <w:color w:val="656565"/>
          <w:kern w:val="0"/>
          <w:sz w:val="20"/>
          <w:szCs w:val="20"/>
        </w:rPr>
        <w:t>发改局</w:t>
      </w:r>
      <w:proofErr w:type="gramEnd"/>
      <w:r w:rsidRPr="00064134">
        <w:rPr>
          <w:rFonts w:ascii="Arial" w:eastAsia="宋体" w:hAnsi="Arial" w:cs="Arial"/>
          <w:color w:val="656565"/>
          <w:kern w:val="0"/>
          <w:sz w:val="20"/>
          <w:szCs w:val="20"/>
        </w:rPr>
        <w:t>、经信局、财政局、</w:t>
      </w:r>
      <w:proofErr w:type="gramStart"/>
      <w:r w:rsidRPr="00064134">
        <w:rPr>
          <w:rFonts w:ascii="Arial" w:eastAsia="宋体" w:hAnsi="Arial" w:cs="Arial"/>
          <w:color w:val="656565"/>
          <w:kern w:val="0"/>
          <w:sz w:val="20"/>
          <w:szCs w:val="20"/>
        </w:rPr>
        <w:t>人社局</w:t>
      </w:r>
      <w:proofErr w:type="gramEnd"/>
      <w:r w:rsidRPr="00064134">
        <w:rPr>
          <w:rFonts w:ascii="Arial" w:eastAsia="宋体" w:hAnsi="Arial" w:cs="Arial"/>
          <w:color w:val="656565"/>
          <w:kern w:val="0"/>
          <w:sz w:val="20"/>
          <w:szCs w:val="20"/>
        </w:rPr>
        <w:t>、农委、工商联，各职业院校、技工院校：</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为贯彻落实《市政府关于加快发展现代职业教育的意见》（</w:t>
      </w:r>
      <w:proofErr w:type="gramStart"/>
      <w:r w:rsidRPr="00064134">
        <w:rPr>
          <w:rFonts w:ascii="Arial" w:eastAsia="宋体" w:hAnsi="Arial" w:cs="Arial"/>
          <w:color w:val="656565"/>
          <w:kern w:val="0"/>
          <w:sz w:val="20"/>
          <w:szCs w:val="20"/>
        </w:rPr>
        <w:t>锡政发</w:t>
      </w:r>
      <w:proofErr w:type="gramEnd"/>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2015</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293</w:t>
      </w:r>
      <w:r w:rsidRPr="00064134">
        <w:rPr>
          <w:rFonts w:ascii="Arial" w:eastAsia="宋体" w:hAnsi="Arial" w:cs="Arial"/>
          <w:color w:val="656565"/>
          <w:kern w:val="0"/>
          <w:sz w:val="20"/>
          <w:szCs w:val="20"/>
        </w:rPr>
        <w:t>号）、《无锡市现代职业教育发展规划（</w:t>
      </w:r>
      <w:r w:rsidRPr="00064134">
        <w:rPr>
          <w:rFonts w:ascii="Arial" w:eastAsia="宋体" w:hAnsi="Arial" w:cs="Arial"/>
          <w:color w:val="656565"/>
          <w:kern w:val="0"/>
          <w:sz w:val="20"/>
          <w:szCs w:val="20"/>
        </w:rPr>
        <w:t>2015—2020</w:t>
      </w:r>
      <w:r w:rsidRPr="00064134">
        <w:rPr>
          <w:rFonts w:ascii="Arial" w:eastAsia="宋体" w:hAnsi="Arial" w:cs="Arial"/>
          <w:color w:val="656565"/>
          <w:kern w:val="0"/>
          <w:sz w:val="20"/>
          <w:szCs w:val="20"/>
        </w:rPr>
        <w:t>年）》（</w:t>
      </w:r>
      <w:proofErr w:type="gramStart"/>
      <w:r w:rsidRPr="00064134">
        <w:rPr>
          <w:rFonts w:ascii="Arial" w:eastAsia="宋体" w:hAnsi="Arial" w:cs="Arial"/>
          <w:color w:val="656565"/>
          <w:kern w:val="0"/>
          <w:sz w:val="20"/>
          <w:szCs w:val="20"/>
        </w:rPr>
        <w:t>锡政发</w:t>
      </w:r>
      <w:proofErr w:type="gramEnd"/>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2015</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294</w:t>
      </w:r>
      <w:r w:rsidRPr="00064134">
        <w:rPr>
          <w:rFonts w:ascii="Arial" w:eastAsia="宋体" w:hAnsi="Arial" w:cs="Arial"/>
          <w:color w:val="656565"/>
          <w:kern w:val="0"/>
          <w:sz w:val="20"/>
          <w:szCs w:val="20"/>
        </w:rPr>
        <w:t>号），积极适应我市加快打造现代产业发展新高地的需要，提高职业教育发展水平和人才培养质量，进一步增强职业教育服务经济社会发展的能力，现就全市组织实施新一轮职业教育质量提升工程提出如下意见。</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一、充分认识实施职业教育质量提升工程的重要意义</w:t>
      </w:r>
      <w:r w:rsidRPr="00064134">
        <w:rPr>
          <w:rFonts w:ascii="Arial" w:eastAsia="宋体" w:hAnsi="Arial" w:cs="Arial"/>
          <w:color w:val="656565"/>
          <w:kern w:val="0"/>
          <w:sz w:val="20"/>
          <w:szCs w:val="20"/>
        </w:rPr>
        <w:br/>
        <w:t>        “</w:t>
      </w:r>
      <w:r w:rsidRPr="00064134">
        <w:rPr>
          <w:rFonts w:ascii="Arial" w:eastAsia="宋体" w:hAnsi="Arial" w:cs="Arial"/>
          <w:color w:val="656565"/>
          <w:kern w:val="0"/>
          <w:sz w:val="20"/>
          <w:szCs w:val="20"/>
        </w:rPr>
        <w:t>十一五</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以来，我市围绕加强职业教育基础能力建设，提高职业院校办学水平，增强职业教育服务能力，连续组织实施多轮职业教育质量提升工程，培育了一批职业教育重点专业、精品课程、骨干师资和</w:t>
      </w:r>
      <w:proofErr w:type="gramStart"/>
      <w:r w:rsidRPr="00064134">
        <w:rPr>
          <w:rFonts w:ascii="Arial" w:eastAsia="宋体" w:hAnsi="Arial" w:cs="Arial"/>
          <w:color w:val="656565"/>
          <w:kern w:val="0"/>
          <w:sz w:val="20"/>
          <w:szCs w:val="20"/>
        </w:rPr>
        <w:t>校企</w:t>
      </w:r>
      <w:proofErr w:type="gramEnd"/>
      <w:r w:rsidRPr="00064134">
        <w:rPr>
          <w:rFonts w:ascii="Arial" w:eastAsia="宋体" w:hAnsi="Arial" w:cs="Arial"/>
          <w:color w:val="656565"/>
          <w:kern w:val="0"/>
          <w:sz w:val="20"/>
          <w:szCs w:val="20"/>
        </w:rPr>
        <w:t>合作、信息化、国际化重点项目，实现了职业教育内涵质量和人才培养水平的新提升，有效增强了职业教育的竞争力和影响力，为我市职业教育发展水平持续走在全省、全国前列提供了有力保障。</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十三五</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期间，我市将坚持以智能化、绿色化、服务化、高端化为引领，全力打造现代产业发展新高地，加快建设经济强、百姓富、环境美、社会文明程度高的新无锡，对加快发展现代职业教育，不断完善现代职业教育体系，充分发挥职业教育在富民强市、促进就业、人才培养、技术积累等方面的重要作用，提出了前所未有的迫切要求。各地各校要立足服务全市经济发展大局，充分认识加快发展现代职业教育的重要意义，坚持把提高质量作为职业教育的核心任务，把服务产业作为职业教育的主攻目标，把改革创新作为职业教育的根本动力，着眼提升职业院校专业、课程、师资、技能、管理、文化等建设水平以及国际化、信息化、集团化办学水平，推进实施新一轮职业教育质量提升工程，推动全市职业教育发展迈上新的台阶，为我市建设产业强市提供更加有力的人才支撑。</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二、明确职业教育质量提升工程的重点目标任务</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根据《无锡市政府关于加快发展现代职业教育的意见》、《无锡市现代职业教育发展规划（</w:t>
      </w:r>
      <w:r w:rsidRPr="00064134">
        <w:rPr>
          <w:rFonts w:ascii="Arial" w:eastAsia="宋体" w:hAnsi="Arial" w:cs="Arial"/>
          <w:color w:val="656565"/>
          <w:kern w:val="0"/>
          <w:sz w:val="20"/>
          <w:szCs w:val="20"/>
        </w:rPr>
        <w:t>2015—2020</w:t>
      </w:r>
      <w:r w:rsidRPr="00064134">
        <w:rPr>
          <w:rFonts w:ascii="Arial" w:eastAsia="宋体" w:hAnsi="Arial" w:cs="Arial"/>
          <w:color w:val="656565"/>
          <w:kern w:val="0"/>
          <w:sz w:val="20"/>
          <w:szCs w:val="20"/>
        </w:rPr>
        <w:t>年）》确定的目标任务，按照整体规划、分步实施、注重实效的原则，</w:t>
      </w:r>
      <w:r w:rsidRPr="00064134">
        <w:rPr>
          <w:rFonts w:ascii="Arial" w:eastAsia="宋体" w:hAnsi="Arial" w:cs="Arial"/>
          <w:color w:val="656565"/>
          <w:kern w:val="0"/>
          <w:sz w:val="20"/>
          <w:szCs w:val="20"/>
        </w:rPr>
        <w:t>2016—2020</w:t>
      </w:r>
      <w:r w:rsidRPr="00064134">
        <w:rPr>
          <w:rFonts w:ascii="Arial" w:eastAsia="宋体" w:hAnsi="Arial" w:cs="Arial"/>
          <w:color w:val="656565"/>
          <w:kern w:val="0"/>
          <w:sz w:val="20"/>
          <w:szCs w:val="20"/>
        </w:rPr>
        <w:t>年重点抓好以下工作和项目建设。</w:t>
      </w:r>
      <w:r w:rsidRPr="00064134">
        <w:rPr>
          <w:rFonts w:ascii="Arial" w:eastAsia="宋体" w:hAnsi="Arial" w:cs="Arial"/>
          <w:color w:val="656565"/>
          <w:kern w:val="0"/>
          <w:sz w:val="20"/>
          <w:szCs w:val="20"/>
        </w:rPr>
        <w:br/>
        <w:t xml:space="preserve">        1. </w:t>
      </w:r>
      <w:r w:rsidRPr="00064134">
        <w:rPr>
          <w:rFonts w:ascii="Arial" w:eastAsia="宋体" w:hAnsi="Arial" w:cs="Arial"/>
          <w:color w:val="656565"/>
          <w:kern w:val="0"/>
          <w:sz w:val="20"/>
          <w:szCs w:val="20"/>
        </w:rPr>
        <w:t>提高职业教育专业现代化水平。紧贴我市智能化、绿色化、服务化、高端化产业发展方向，立足服务新一代信息技术、高端装备制造、节能环保、生物制药、新能源和新能源机车、新材料、高端纺织及服装、轨道交通、商贸物流、服务外包、电子商务、金融服务、文化创意、旅游休闲、社区管理、养老服务、现代农业技术等先进制造业、现代服务业和现代农业领域，优化职业院校专业结构，加强专业现代化建设，打造一批高品质的专业、专业群和精品课程。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无锡市职业教育现代化品牌专业</w:t>
      </w:r>
      <w:r w:rsidRPr="00064134">
        <w:rPr>
          <w:rFonts w:ascii="Arial" w:eastAsia="宋体" w:hAnsi="Arial" w:cs="Arial"/>
          <w:color w:val="656565"/>
          <w:kern w:val="0"/>
          <w:sz w:val="20"/>
          <w:szCs w:val="20"/>
        </w:rPr>
        <w:t>”100</w:t>
      </w:r>
      <w:r w:rsidRPr="00064134">
        <w:rPr>
          <w:rFonts w:ascii="Arial" w:eastAsia="宋体" w:hAnsi="Arial" w:cs="Arial"/>
          <w:color w:val="656565"/>
          <w:kern w:val="0"/>
          <w:sz w:val="20"/>
          <w:szCs w:val="20"/>
        </w:rPr>
        <w:t>个，每个专业补助经费</w:t>
      </w:r>
      <w:r w:rsidRPr="00064134">
        <w:rPr>
          <w:rFonts w:ascii="Arial" w:eastAsia="宋体" w:hAnsi="Arial" w:cs="Arial"/>
          <w:color w:val="656565"/>
          <w:kern w:val="0"/>
          <w:sz w:val="20"/>
          <w:szCs w:val="20"/>
        </w:rPr>
        <w:t>10</w:t>
      </w:r>
      <w:r w:rsidRPr="00064134">
        <w:rPr>
          <w:rFonts w:ascii="Arial" w:eastAsia="宋体" w:hAnsi="Arial" w:cs="Arial"/>
          <w:color w:val="656565"/>
          <w:kern w:val="0"/>
          <w:sz w:val="20"/>
          <w:szCs w:val="20"/>
        </w:rPr>
        <w:t>万元，评选建设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w:t>
      </w:r>
      <w:r w:rsidRPr="00064134">
        <w:rPr>
          <w:rFonts w:ascii="Arial" w:eastAsia="宋体" w:hAnsi="Arial" w:cs="Arial"/>
          <w:color w:val="656565"/>
          <w:kern w:val="0"/>
          <w:sz w:val="20"/>
          <w:szCs w:val="20"/>
        </w:rPr>
        <w:lastRenderedPageBreak/>
        <w:t>教育现代化特色专业</w:t>
      </w:r>
      <w:r w:rsidRPr="00064134">
        <w:rPr>
          <w:rFonts w:ascii="Arial" w:eastAsia="宋体" w:hAnsi="Arial" w:cs="Arial"/>
          <w:color w:val="656565"/>
          <w:kern w:val="0"/>
          <w:sz w:val="20"/>
          <w:szCs w:val="20"/>
        </w:rPr>
        <w:t>”50</w:t>
      </w:r>
      <w:r w:rsidRPr="00064134">
        <w:rPr>
          <w:rFonts w:ascii="Arial" w:eastAsia="宋体" w:hAnsi="Arial" w:cs="Arial"/>
          <w:color w:val="656565"/>
          <w:kern w:val="0"/>
          <w:sz w:val="20"/>
          <w:szCs w:val="20"/>
        </w:rPr>
        <w:t>个，每个专业补助经费</w:t>
      </w:r>
      <w:r w:rsidRPr="00064134">
        <w:rPr>
          <w:rFonts w:ascii="Arial" w:eastAsia="宋体" w:hAnsi="Arial" w:cs="Arial"/>
          <w:color w:val="656565"/>
          <w:kern w:val="0"/>
          <w:sz w:val="20"/>
          <w:szCs w:val="20"/>
        </w:rPr>
        <w:t>5</w:t>
      </w:r>
      <w:r w:rsidRPr="00064134">
        <w:rPr>
          <w:rFonts w:ascii="Arial" w:eastAsia="宋体" w:hAnsi="Arial" w:cs="Arial"/>
          <w:color w:val="656565"/>
          <w:kern w:val="0"/>
          <w:sz w:val="20"/>
          <w:szCs w:val="20"/>
        </w:rPr>
        <w:t>万元；评选建设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无锡市职业教育现代化专业群</w:t>
      </w:r>
      <w:r w:rsidRPr="00064134">
        <w:rPr>
          <w:rFonts w:ascii="Arial" w:eastAsia="宋体" w:hAnsi="Arial" w:cs="Arial"/>
          <w:color w:val="656565"/>
          <w:kern w:val="0"/>
          <w:sz w:val="20"/>
          <w:szCs w:val="20"/>
        </w:rPr>
        <w:t>”100</w:t>
      </w:r>
      <w:r w:rsidRPr="00064134">
        <w:rPr>
          <w:rFonts w:ascii="Arial" w:eastAsia="宋体" w:hAnsi="Arial" w:cs="Arial"/>
          <w:color w:val="656565"/>
          <w:kern w:val="0"/>
          <w:sz w:val="20"/>
          <w:szCs w:val="20"/>
        </w:rPr>
        <w:t>个，每个专业群补助经费</w:t>
      </w:r>
      <w:r w:rsidRPr="00064134">
        <w:rPr>
          <w:rFonts w:ascii="Arial" w:eastAsia="宋体" w:hAnsi="Arial" w:cs="Arial"/>
          <w:color w:val="656565"/>
          <w:kern w:val="0"/>
          <w:sz w:val="20"/>
          <w:szCs w:val="20"/>
        </w:rPr>
        <w:t>10</w:t>
      </w:r>
      <w:r w:rsidRPr="00064134">
        <w:rPr>
          <w:rFonts w:ascii="Arial" w:eastAsia="宋体" w:hAnsi="Arial" w:cs="Arial"/>
          <w:color w:val="656565"/>
          <w:kern w:val="0"/>
          <w:sz w:val="20"/>
          <w:szCs w:val="20"/>
        </w:rPr>
        <w:t>万元；评选建设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无锡市职业教育精品课程</w:t>
      </w:r>
      <w:r w:rsidRPr="00064134">
        <w:rPr>
          <w:rFonts w:ascii="Arial" w:eastAsia="宋体" w:hAnsi="Arial" w:cs="Arial"/>
          <w:color w:val="656565"/>
          <w:kern w:val="0"/>
          <w:sz w:val="20"/>
          <w:szCs w:val="20"/>
        </w:rPr>
        <w:t>”200</w:t>
      </w:r>
      <w:r w:rsidRPr="00064134">
        <w:rPr>
          <w:rFonts w:ascii="Arial" w:eastAsia="宋体" w:hAnsi="Arial" w:cs="Arial"/>
          <w:color w:val="656565"/>
          <w:kern w:val="0"/>
          <w:sz w:val="20"/>
          <w:szCs w:val="20"/>
        </w:rPr>
        <w:t>门，每门课程补助经费</w:t>
      </w:r>
      <w:r w:rsidRPr="00064134">
        <w:rPr>
          <w:rFonts w:ascii="Arial" w:eastAsia="宋体" w:hAnsi="Arial" w:cs="Arial"/>
          <w:color w:val="656565"/>
          <w:kern w:val="0"/>
          <w:sz w:val="20"/>
          <w:szCs w:val="20"/>
        </w:rPr>
        <w:t>5</w:t>
      </w:r>
      <w:r w:rsidRPr="00064134">
        <w:rPr>
          <w:rFonts w:ascii="Arial" w:eastAsia="宋体" w:hAnsi="Arial" w:cs="Arial"/>
          <w:color w:val="656565"/>
          <w:kern w:val="0"/>
          <w:sz w:val="20"/>
          <w:szCs w:val="20"/>
        </w:rPr>
        <w:t>万元，基本形成与我市现代产业体系相匹配的职业教育现代化专业结构和课程体系。完善专业实践教学平台，按照产教紧密融合、校企共建共享的要求，评选建设</w:t>
      </w:r>
      <w:r w:rsidRPr="00064134">
        <w:rPr>
          <w:rFonts w:ascii="Arial" w:eastAsia="宋体" w:hAnsi="Arial" w:cs="Arial"/>
          <w:color w:val="656565"/>
          <w:kern w:val="0"/>
          <w:sz w:val="20"/>
          <w:szCs w:val="20"/>
        </w:rPr>
        <w:t>40</w:t>
      </w:r>
      <w:r w:rsidRPr="00064134">
        <w:rPr>
          <w:rFonts w:ascii="Arial" w:eastAsia="宋体" w:hAnsi="Arial" w:cs="Arial"/>
          <w:color w:val="656565"/>
          <w:kern w:val="0"/>
          <w:sz w:val="20"/>
          <w:szCs w:val="20"/>
        </w:rPr>
        <w:t>个集技术技能人才培养中心、技能教学研究中心、技术创新推广中心于一体的</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无锡市产教深度融合现代化实训基地</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，每个入选基地补助经费</w:t>
      </w:r>
      <w:r w:rsidRPr="00064134">
        <w:rPr>
          <w:rFonts w:ascii="Arial" w:eastAsia="宋体" w:hAnsi="Arial" w:cs="Arial"/>
          <w:color w:val="656565"/>
          <w:kern w:val="0"/>
          <w:sz w:val="20"/>
          <w:szCs w:val="20"/>
        </w:rPr>
        <w:t>10</w:t>
      </w:r>
      <w:r w:rsidRPr="00064134">
        <w:rPr>
          <w:rFonts w:ascii="Arial" w:eastAsia="宋体" w:hAnsi="Arial" w:cs="Arial"/>
          <w:color w:val="656565"/>
          <w:kern w:val="0"/>
          <w:sz w:val="20"/>
          <w:szCs w:val="20"/>
        </w:rPr>
        <w:t>万元。</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2. </w:t>
      </w:r>
      <w:r w:rsidRPr="00064134">
        <w:rPr>
          <w:rFonts w:ascii="Arial" w:eastAsia="宋体" w:hAnsi="Arial" w:cs="Arial"/>
          <w:color w:val="656565"/>
          <w:kern w:val="0"/>
          <w:sz w:val="20"/>
          <w:szCs w:val="20"/>
        </w:rPr>
        <w:t>促进职业教育与产业融合发展。坚持职业教育服务发展、促进就业导向，推进职业院校与行业企业更加紧密合作，鼓励职业院校、技工院校与行业企业共建技术创新推广中心、技能大师工作室、教师培训基地、学生实习就业基地、创新创业项目孵化基地等，鼓励</w:t>
      </w:r>
      <w:proofErr w:type="gramStart"/>
      <w:r w:rsidRPr="00064134">
        <w:rPr>
          <w:rFonts w:ascii="Arial" w:eastAsia="宋体" w:hAnsi="Arial" w:cs="Arial"/>
          <w:color w:val="656565"/>
          <w:kern w:val="0"/>
          <w:sz w:val="20"/>
          <w:szCs w:val="20"/>
        </w:rPr>
        <w:t>开展引企入校</w:t>
      </w:r>
      <w:proofErr w:type="gramEnd"/>
      <w:r w:rsidRPr="00064134">
        <w:rPr>
          <w:rFonts w:ascii="Arial" w:eastAsia="宋体" w:hAnsi="Arial" w:cs="Arial"/>
          <w:color w:val="656565"/>
          <w:kern w:val="0"/>
          <w:sz w:val="20"/>
          <w:szCs w:val="20"/>
        </w:rPr>
        <w:t>、办校进厂、企业办校、校办企业等多种形式的校企合作试点。评选建设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无锡市校企合作示范组合</w:t>
      </w:r>
      <w:r w:rsidRPr="00064134">
        <w:rPr>
          <w:rFonts w:ascii="Arial" w:eastAsia="宋体" w:hAnsi="Arial" w:cs="Arial"/>
          <w:color w:val="656565"/>
          <w:kern w:val="0"/>
          <w:sz w:val="20"/>
          <w:szCs w:val="20"/>
        </w:rPr>
        <w:t>”100</w:t>
      </w:r>
      <w:r w:rsidRPr="00064134">
        <w:rPr>
          <w:rFonts w:ascii="Arial" w:eastAsia="宋体" w:hAnsi="Arial" w:cs="Arial"/>
          <w:color w:val="656565"/>
          <w:kern w:val="0"/>
          <w:sz w:val="20"/>
          <w:szCs w:val="20"/>
        </w:rPr>
        <w:t>个，每个入选示范组合补助经费</w:t>
      </w:r>
      <w:r w:rsidRPr="00064134">
        <w:rPr>
          <w:rFonts w:ascii="Arial" w:eastAsia="宋体" w:hAnsi="Arial" w:cs="Arial"/>
          <w:color w:val="656565"/>
          <w:kern w:val="0"/>
          <w:sz w:val="20"/>
          <w:szCs w:val="20"/>
        </w:rPr>
        <w:t>10</w:t>
      </w:r>
      <w:r w:rsidRPr="00064134">
        <w:rPr>
          <w:rFonts w:ascii="Arial" w:eastAsia="宋体" w:hAnsi="Arial" w:cs="Arial"/>
          <w:color w:val="656565"/>
          <w:kern w:val="0"/>
          <w:sz w:val="20"/>
          <w:szCs w:val="20"/>
        </w:rPr>
        <w:t>万元。鼓励职业院校融入全市产业科技创新体系建设，重点服务中小</w:t>
      </w:r>
      <w:proofErr w:type="gramStart"/>
      <w:r w:rsidRPr="00064134">
        <w:rPr>
          <w:rFonts w:ascii="Arial" w:eastAsia="宋体" w:hAnsi="Arial" w:cs="Arial"/>
          <w:color w:val="656565"/>
          <w:kern w:val="0"/>
          <w:sz w:val="20"/>
          <w:szCs w:val="20"/>
        </w:rPr>
        <w:t>微企业</w:t>
      </w:r>
      <w:proofErr w:type="gramEnd"/>
      <w:r w:rsidRPr="00064134">
        <w:rPr>
          <w:rFonts w:ascii="Arial" w:eastAsia="宋体" w:hAnsi="Arial" w:cs="Arial"/>
          <w:color w:val="656565"/>
          <w:kern w:val="0"/>
          <w:sz w:val="20"/>
          <w:szCs w:val="20"/>
        </w:rPr>
        <w:t>技术开发和产品升级，提高对产业发展的贡献度，每年评选</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无锡市职业院校产业发展贡献奖</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，对获奖职业院校给予</w:t>
      </w:r>
      <w:r w:rsidRPr="00064134">
        <w:rPr>
          <w:rFonts w:ascii="Arial" w:eastAsia="宋体" w:hAnsi="Arial" w:cs="Arial"/>
          <w:color w:val="656565"/>
          <w:kern w:val="0"/>
          <w:sz w:val="20"/>
          <w:szCs w:val="20"/>
        </w:rPr>
        <w:t>10—30</w:t>
      </w:r>
      <w:r w:rsidRPr="00064134">
        <w:rPr>
          <w:rFonts w:ascii="Arial" w:eastAsia="宋体" w:hAnsi="Arial" w:cs="Arial"/>
          <w:color w:val="656565"/>
          <w:kern w:val="0"/>
          <w:sz w:val="20"/>
          <w:szCs w:val="20"/>
        </w:rPr>
        <w:t>万元奖励。积极响应党中央、国务院关于推进大众创业、万众创新的战略部署，坚持创新引领创业、创业带动就业，推进职业院校创新创业教育改革，办好无锡市职业院校创业能力大赛和无锡市职业教育创新大赛，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无锡市职业院校创新创业教育重点项目</w:t>
      </w:r>
      <w:r w:rsidRPr="00064134">
        <w:rPr>
          <w:rFonts w:ascii="Arial" w:eastAsia="宋体" w:hAnsi="Arial" w:cs="Arial"/>
          <w:color w:val="656565"/>
          <w:kern w:val="0"/>
          <w:sz w:val="20"/>
          <w:szCs w:val="20"/>
        </w:rPr>
        <w:t>”50</w:t>
      </w:r>
      <w:r w:rsidRPr="00064134">
        <w:rPr>
          <w:rFonts w:ascii="Arial" w:eastAsia="宋体" w:hAnsi="Arial" w:cs="Arial"/>
          <w:color w:val="656565"/>
          <w:kern w:val="0"/>
          <w:sz w:val="20"/>
          <w:szCs w:val="20"/>
        </w:rPr>
        <w:t>个，每个入选项目补助经费</w:t>
      </w:r>
      <w:r w:rsidRPr="00064134">
        <w:rPr>
          <w:rFonts w:ascii="Arial" w:eastAsia="宋体" w:hAnsi="Arial" w:cs="Arial"/>
          <w:color w:val="656565"/>
          <w:kern w:val="0"/>
          <w:sz w:val="20"/>
          <w:szCs w:val="20"/>
        </w:rPr>
        <w:t>5</w:t>
      </w:r>
      <w:r w:rsidRPr="00064134">
        <w:rPr>
          <w:rFonts w:ascii="Arial" w:eastAsia="宋体" w:hAnsi="Arial" w:cs="Arial"/>
          <w:color w:val="656565"/>
          <w:kern w:val="0"/>
          <w:sz w:val="20"/>
          <w:szCs w:val="20"/>
        </w:rPr>
        <w:t>万元。</w:t>
      </w:r>
      <w:r w:rsidRPr="00064134">
        <w:rPr>
          <w:rFonts w:ascii="Arial" w:eastAsia="宋体" w:hAnsi="Arial" w:cs="Arial"/>
          <w:color w:val="656565"/>
          <w:kern w:val="0"/>
          <w:sz w:val="20"/>
          <w:szCs w:val="20"/>
        </w:rPr>
        <w:br/>
        <w:t xml:space="preserve">        3. </w:t>
      </w:r>
      <w:r w:rsidRPr="00064134">
        <w:rPr>
          <w:rFonts w:ascii="Arial" w:eastAsia="宋体" w:hAnsi="Arial" w:cs="Arial"/>
          <w:color w:val="656565"/>
          <w:kern w:val="0"/>
          <w:sz w:val="20"/>
          <w:szCs w:val="20"/>
        </w:rPr>
        <w:t>深化职业教育开放集约办学。创新技能人才培养方式，按照教育部和省、市部署，组织开展现代学徒制试点，推动校企联合招生、联合培养、一体化育人，评选建设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无锡市现代学徒制重点项目</w:t>
      </w:r>
      <w:r w:rsidRPr="00064134">
        <w:rPr>
          <w:rFonts w:ascii="Arial" w:eastAsia="宋体" w:hAnsi="Arial" w:cs="Arial"/>
          <w:color w:val="656565"/>
          <w:kern w:val="0"/>
          <w:sz w:val="20"/>
          <w:szCs w:val="20"/>
        </w:rPr>
        <w:t>”100</w:t>
      </w:r>
      <w:r w:rsidRPr="00064134">
        <w:rPr>
          <w:rFonts w:ascii="Arial" w:eastAsia="宋体" w:hAnsi="Arial" w:cs="Arial"/>
          <w:color w:val="656565"/>
          <w:kern w:val="0"/>
          <w:sz w:val="20"/>
          <w:szCs w:val="20"/>
        </w:rPr>
        <w:t>个，每个入选项目补助经费</w:t>
      </w:r>
      <w:r w:rsidRPr="00064134">
        <w:rPr>
          <w:rFonts w:ascii="Arial" w:eastAsia="宋体" w:hAnsi="Arial" w:cs="Arial"/>
          <w:color w:val="656565"/>
          <w:kern w:val="0"/>
          <w:sz w:val="20"/>
          <w:szCs w:val="20"/>
        </w:rPr>
        <w:t>10</w:t>
      </w:r>
      <w:r w:rsidRPr="00064134">
        <w:rPr>
          <w:rFonts w:ascii="Arial" w:eastAsia="宋体" w:hAnsi="Arial" w:cs="Arial"/>
          <w:color w:val="656565"/>
          <w:kern w:val="0"/>
          <w:sz w:val="20"/>
          <w:szCs w:val="20"/>
        </w:rPr>
        <w:t>万元。组织实施江苏省现代职业教育体系建设项目试点，构建中职、高职、本科衔接贯通的人才培养体系，每个试点项目给予</w:t>
      </w:r>
      <w:r w:rsidRPr="00064134">
        <w:rPr>
          <w:rFonts w:ascii="Arial" w:eastAsia="宋体" w:hAnsi="Arial" w:cs="Arial"/>
          <w:color w:val="656565"/>
          <w:kern w:val="0"/>
          <w:sz w:val="20"/>
          <w:szCs w:val="20"/>
        </w:rPr>
        <w:t>2</w:t>
      </w:r>
      <w:r w:rsidRPr="00064134">
        <w:rPr>
          <w:rFonts w:ascii="Arial" w:eastAsia="宋体" w:hAnsi="Arial" w:cs="Arial"/>
          <w:color w:val="656565"/>
          <w:kern w:val="0"/>
          <w:sz w:val="20"/>
          <w:szCs w:val="20"/>
        </w:rPr>
        <w:t>万元经费支持；依托试点项目建立</w:t>
      </w:r>
      <w:r w:rsidRPr="00064134">
        <w:rPr>
          <w:rFonts w:ascii="Arial" w:eastAsia="宋体" w:hAnsi="Arial" w:cs="Arial"/>
          <w:color w:val="656565"/>
          <w:kern w:val="0"/>
          <w:sz w:val="20"/>
          <w:szCs w:val="20"/>
        </w:rPr>
        <w:t>20</w:t>
      </w:r>
      <w:r w:rsidRPr="00064134">
        <w:rPr>
          <w:rFonts w:ascii="Arial" w:eastAsia="宋体" w:hAnsi="Arial" w:cs="Arial"/>
          <w:color w:val="656565"/>
          <w:kern w:val="0"/>
          <w:sz w:val="20"/>
          <w:szCs w:val="20"/>
        </w:rPr>
        <w:t>个中高职专业办学联盟，每个办学联盟分年度给予总计</w:t>
      </w:r>
      <w:r w:rsidRPr="00064134">
        <w:rPr>
          <w:rFonts w:ascii="Arial" w:eastAsia="宋体" w:hAnsi="Arial" w:cs="Arial"/>
          <w:color w:val="656565"/>
          <w:kern w:val="0"/>
          <w:sz w:val="20"/>
          <w:szCs w:val="20"/>
        </w:rPr>
        <w:t>20</w:t>
      </w:r>
      <w:r w:rsidRPr="00064134">
        <w:rPr>
          <w:rFonts w:ascii="Arial" w:eastAsia="宋体" w:hAnsi="Arial" w:cs="Arial"/>
          <w:color w:val="656565"/>
          <w:kern w:val="0"/>
          <w:sz w:val="20"/>
          <w:szCs w:val="20"/>
        </w:rPr>
        <w:t>万元经费支持。扩大职业教育国际交流与合作，鼓励职业院校参与国家</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一带一路</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战略，推进职业院校相关专业、课程与国际通用职业资格证书对接，评选建设职业院校参与</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一带一路</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重点项目，每个重点项目补助经费</w:t>
      </w:r>
      <w:r w:rsidRPr="00064134">
        <w:rPr>
          <w:rFonts w:ascii="Arial" w:eastAsia="宋体" w:hAnsi="Arial" w:cs="Arial"/>
          <w:color w:val="656565"/>
          <w:kern w:val="0"/>
          <w:sz w:val="20"/>
          <w:szCs w:val="20"/>
        </w:rPr>
        <w:t>5</w:t>
      </w:r>
      <w:r w:rsidRPr="00064134">
        <w:rPr>
          <w:rFonts w:ascii="Arial" w:eastAsia="宋体" w:hAnsi="Arial" w:cs="Arial"/>
          <w:color w:val="656565"/>
          <w:kern w:val="0"/>
          <w:sz w:val="20"/>
          <w:szCs w:val="20"/>
        </w:rPr>
        <w:t>万元。提高职业教育信息化水平，贯彻职业学校智慧校园建设标准，建设职业教育</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微课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资源库，做到</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微课</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资源覆盖所有骨干专业。深化职业教育集团化办学，评选优秀职业教育集团，对获奖职教集团给予</w:t>
      </w:r>
      <w:r w:rsidRPr="00064134">
        <w:rPr>
          <w:rFonts w:ascii="Arial" w:eastAsia="宋体" w:hAnsi="Arial" w:cs="Arial"/>
          <w:color w:val="656565"/>
          <w:kern w:val="0"/>
          <w:sz w:val="20"/>
          <w:szCs w:val="20"/>
        </w:rPr>
        <w:t>5—20</w:t>
      </w:r>
      <w:r w:rsidRPr="00064134">
        <w:rPr>
          <w:rFonts w:ascii="Arial" w:eastAsia="宋体" w:hAnsi="Arial" w:cs="Arial"/>
          <w:color w:val="656565"/>
          <w:kern w:val="0"/>
          <w:sz w:val="20"/>
          <w:szCs w:val="20"/>
        </w:rPr>
        <w:t>万元奖励。推进无锡</w:t>
      </w:r>
      <w:proofErr w:type="gramStart"/>
      <w:r w:rsidRPr="00064134">
        <w:rPr>
          <w:rFonts w:ascii="Arial" w:eastAsia="宋体" w:hAnsi="Arial" w:cs="Arial"/>
          <w:color w:val="656565"/>
          <w:kern w:val="0"/>
          <w:sz w:val="20"/>
          <w:szCs w:val="20"/>
        </w:rPr>
        <w:t>职教园职业</w:t>
      </w:r>
      <w:proofErr w:type="gramEnd"/>
      <w:r w:rsidRPr="00064134">
        <w:rPr>
          <w:rFonts w:ascii="Arial" w:eastAsia="宋体" w:hAnsi="Arial" w:cs="Arial"/>
          <w:color w:val="656565"/>
          <w:kern w:val="0"/>
          <w:sz w:val="20"/>
          <w:szCs w:val="20"/>
        </w:rPr>
        <w:t>院校资源共享，建立资源共享网络平台，开展资源共享各类活动。</w:t>
      </w:r>
      <w:r w:rsidRPr="00064134">
        <w:rPr>
          <w:rFonts w:ascii="Arial" w:eastAsia="宋体" w:hAnsi="Arial" w:cs="Arial"/>
          <w:color w:val="656565"/>
          <w:kern w:val="0"/>
          <w:sz w:val="20"/>
          <w:szCs w:val="20"/>
        </w:rPr>
        <w:br/>
        <w:t xml:space="preserve">        4. </w:t>
      </w:r>
      <w:r w:rsidRPr="00064134">
        <w:rPr>
          <w:rFonts w:ascii="Arial" w:eastAsia="宋体" w:hAnsi="Arial" w:cs="Arial"/>
          <w:color w:val="656565"/>
          <w:kern w:val="0"/>
          <w:sz w:val="20"/>
          <w:szCs w:val="20"/>
        </w:rPr>
        <w:t>加强职业教育基础能力建设。整体提高职业院校师资队伍水平，实施职业院校教师素质提升计划，每年开展职业院校教师国家、省级、市级培训，组织专业骨干教师和管理人员赴国外、境外培训，培训经费按照有关规定由省、市、校共同承担。发挥职教名师的示范引领作用，评选建设</w:t>
      </w:r>
      <w:r w:rsidRPr="00064134">
        <w:rPr>
          <w:rFonts w:ascii="Arial" w:eastAsia="宋体" w:hAnsi="Arial" w:cs="Arial"/>
          <w:color w:val="656565"/>
          <w:kern w:val="0"/>
          <w:sz w:val="20"/>
          <w:szCs w:val="20"/>
        </w:rPr>
        <w:t>60</w:t>
      </w:r>
      <w:r w:rsidRPr="00064134">
        <w:rPr>
          <w:rFonts w:ascii="Arial" w:eastAsia="宋体" w:hAnsi="Arial" w:cs="Arial"/>
          <w:color w:val="656565"/>
          <w:kern w:val="0"/>
          <w:sz w:val="20"/>
          <w:szCs w:val="20"/>
        </w:rPr>
        <w:t>个</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无锡市职业院校名师工作室</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，在建设期内每个名师工作室每年补助经费</w:t>
      </w:r>
      <w:r w:rsidRPr="00064134">
        <w:rPr>
          <w:rFonts w:ascii="Arial" w:eastAsia="宋体" w:hAnsi="Arial" w:cs="Arial"/>
          <w:color w:val="656565"/>
          <w:kern w:val="0"/>
          <w:sz w:val="20"/>
          <w:szCs w:val="20"/>
        </w:rPr>
        <w:t>2</w:t>
      </w:r>
      <w:r w:rsidRPr="00064134">
        <w:rPr>
          <w:rFonts w:ascii="Arial" w:eastAsia="宋体" w:hAnsi="Arial" w:cs="Arial"/>
          <w:color w:val="656565"/>
          <w:kern w:val="0"/>
          <w:sz w:val="20"/>
          <w:szCs w:val="20"/>
        </w:rPr>
        <w:t>万元，建设期满经考核优秀的，再一次性补助经费</w:t>
      </w:r>
      <w:r w:rsidRPr="00064134">
        <w:rPr>
          <w:rFonts w:ascii="Arial" w:eastAsia="宋体" w:hAnsi="Arial" w:cs="Arial"/>
          <w:color w:val="656565"/>
          <w:kern w:val="0"/>
          <w:sz w:val="20"/>
          <w:szCs w:val="20"/>
        </w:rPr>
        <w:t>5</w:t>
      </w:r>
      <w:r w:rsidRPr="00064134">
        <w:rPr>
          <w:rFonts w:ascii="Arial" w:eastAsia="宋体" w:hAnsi="Arial" w:cs="Arial"/>
          <w:color w:val="656565"/>
          <w:kern w:val="0"/>
          <w:sz w:val="20"/>
          <w:szCs w:val="20"/>
        </w:rPr>
        <w:t>万元。建立职业教育各项大赛制度，根据国家和省统一部署，定期举办全市职业院校技能大赛、信息化教学大赛、创新大赛、创业能力大赛、文明风采大赛、班主任基本功大赛，组织参加省赛、国赛，按要求承办国赛、省赛的相关赛项，对在</w:t>
      </w:r>
      <w:r w:rsidRPr="00064134">
        <w:rPr>
          <w:rFonts w:ascii="Arial" w:eastAsia="宋体" w:hAnsi="Arial" w:cs="Arial"/>
          <w:color w:val="656565"/>
          <w:kern w:val="0"/>
          <w:sz w:val="20"/>
          <w:szCs w:val="20"/>
        </w:rPr>
        <w:lastRenderedPageBreak/>
        <w:t>全国和全省各类大赛中成绩突出的学校和师生给予奖励。完善职业教育质量保障体系，每年实施中等职业学校学业水平考试和技能抽测，定期开展职业教育创新课题研究，评选无锡市职业教育教学成果奖。组织实施《无锡市职业院校管理水平提升行动计划》，评选和奖励管理工作先进学校。加强职业教育宣传，每年举办</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职业教育活动周</w:t>
      </w:r>
      <w:r w:rsidRPr="00064134">
        <w:rPr>
          <w:rFonts w:ascii="Arial" w:eastAsia="宋体" w:hAnsi="Arial" w:cs="Arial"/>
          <w:color w:val="656565"/>
          <w:kern w:val="0"/>
          <w:sz w:val="20"/>
          <w:szCs w:val="20"/>
        </w:rPr>
        <w:t>”</w:t>
      </w:r>
      <w:r w:rsidRPr="00064134">
        <w:rPr>
          <w:rFonts w:ascii="Arial" w:eastAsia="宋体" w:hAnsi="Arial" w:cs="Arial"/>
          <w:color w:val="656565"/>
          <w:kern w:val="0"/>
          <w:sz w:val="20"/>
          <w:szCs w:val="20"/>
        </w:rPr>
        <w:t>系列活动。</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三、确保职业教育质量提升工程取得成效</w:t>
      </w:r>
      <w:r w:rsidRPr="00064134">
        <w:rPr>
          <w:rFonts w:ascii="Arial" w:eastAsia="宋体" w:hAnsi="Arial" w:cs="Arial"/>
          <w:color w:val="656565"/>
          <w:kern w:val="0"/>
          <w:sz w:val="20"/>
          <w:szCs w:val="20"/>
        </w:rPr>
        <w:br/>
        <w:t xml:space="preserve">        1. </w:t>
      </w:r>
      <w:r w:rsidRPr="00064134">
        <w:rPr>
          <w:rFonts w:ascii="Arial" w:eastAsia="宋体" w:hAnsi="Arial" w:cs="Arial"/>
          <w:color w:val="656565"/>
          <w:kern w:val="0"/>
          <w:sz w:val="20"/>
          <w:szCs w:val="20"/>
        </w:rPr>
        <w:t>加强组织领导。把实施职业教育质量提升工程作为呼应我市产业发展战略规划、构建现代职业教育体系、加快培养高素质技能人才的重要举措，充分发挥市发改、经信、教育、财政、人社、农委、工商联等部门的统筹协调作用，发挥行业企业参与职业教育办学的重要作用，共同做好实施职业教育质量提升工程的各项工作。市教育局建立项目评审专家库，对质量提升工程重点项目进行公开公正评审。各地各校要以实施职业教育质量提升工程为契机，进一步强化职业教育内涵发展、</w:t>
      </w:r>
      <w:proofErr w:type="gramStart"/>
      <w:r w:rsidRPr="00064134">
        <w:rPr>
          <w:rFonts w:ascii="Arial" w:eastAsia="宋体" w:hAnsi="Arial" w:cs="Arial"/>
          <w:color w:val="656565"/>
          <w:kern w:val="0"/>
          <w:sz w:val="20"/>
          <w:szCs w:val="20"/>
        </w:rPr>
        <w:t>质量立校的</w:t>
      </w:r>
      <w:proofErr w:type="gramEnd"/>
      <w:r w:rsidRPr="00064134">
        <w:rPr>
          <w:rFonts w:ascii="Arial" w:eastAsia="宋体" w:hAnsi="Arial" w:cs="Arial"/>
          <w:color w:val="656565"/>
          <w:kern w:val="0"/>
          <w:sz w:val="20"/>
          <w:szCs w:val="20"/>
        </w:rPr>
        <w:t>观念，认真制定实施方案，强化制度建设，加大工作力度，推动职业教育发展水平和学校办学水平迈上新的台阶。</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2. </w:t>
      </w:r>
      <w:r w:rsidRPr="00064134">
        <w:rPr>
          <w:rFonts w:ascii="Arial" w:eastAsia="宋体" w:hAnsi="Arial" w:cs="Arial"/>
          <w:color w:val="656565"/>
          <w:kern w:val="0"/>
          <w:sz w:val="20"/>
          <w:szCs w:val="20"/>
        </w:rPr>
        <w:t>加大经费投入。各地各校要强化职业教育经费保障机制，切实加大对职业教育的投入，并积极争取行业企业的支持，多渠道筹措资金用于本地本校职业教育质量提升。职业教育质量提升工程重点项目的评选建设面向全市高职院校、中等职业学校和技工院校。</w:t>
      </w:r>
      <w:r w:rsidRPr="00064134">
        <w:rPr>
          <w:rFonts w:ascii="Arial" w:eastAsia="宋体" w:hAnsi="Arial" w:cs="Arial"/>
          <w:color w:val="656565"/>
          <w:kern w:val="0"/>
          <w:sz w:val="20"/>
          <w:szCs w:val="20"/>
        </w:rPr>
        <w:t>2016—2020</w:t>
      </w:r>
      <w:r w:rsidRPr="00064134">
        <w:rPr>
          <w:rFonts w:ascii="Arial" w:eastAsia="宋体" w:hAnsi="Arial" w:cs="Arial"/>
          <w:color w:val="656565"/>
          <w:kern w:val="0"/>
          <w:sz w:val="20"/>
          <w:szCs w:val="20"/>
        </w:rPr>
        <w:t>年，在市级教育事业专项中统</w:t>
      </w:r>
      <w:proofErr w:type="gramStart"/>
      <w:r w:rsidRPr="00064134">
        <w:rPr>
          <w:rFonts w:ascii="Arial" w:eastAsia="宋体" w:hAnsi="Arial" w:cs="Arial"/>
          <w:color w:val="656565"/>
          <w:kern w:val="0"/>
          <w:sz w:val="20"/>
          <w:szCs w:val="20"/>
        </w:rPr>
        <w:t>筹现有</w:t>
      </w:r>
      <w:proofErr w:type="gramEnd"/>
      <w:r w:rsidRPr="00064134">
        <w:rPr>
          <w:rFonts w:ascii="Arial" w:eastAsia="宋体" w:hAnsi="Arial" w:cs="Arial"/>
          <w:color w:val="656565"/>
          <w:kern w:val="0"/>
          <w:sz w:val="20"/>
          <w:szCs w:val="20"/>
        </w:rPr>
        <w:t>存量资金</w:t>
      </w:r>
      <w:r w:rsidRPr="00064134">
        <w:rPr>
          <w:rFonts w:ascii="Arial" w:eastAsia="宋体" w:hAnsi="Arial" w:cs="Arial"/>
          <w:color w:val="656565"/>
          <w:kern w:val="0"/>
          <w:sz w:val="20"/>
          <w:szCs w:val="20"/>
        </w:rPr>
        <w:t>1</w:t>
      </w:r>
      <w:r w:rsidRPr="00064134">
        <w:rPr>
          <w:rFonts w:ascii="Arial" w:eastAsia="宋体" w:hAnsi="Arial" w:cs="Arial"/>
          <w:color w:val="656565"/>
          <w:kern w:val="0"/>
          <w:sz w:val="20"/>
          <w:szCs w:val="20"/>
        </w:rPr>
        <w:t>亿元，专项用于实施职业教育质量提升工程，对入选重点项目给予经费支持。根据现行财政管理体制，除市级委托项目外，江阴市、宜兴市职业教育质量提升工程项目补助经费，由两市按照不低于市级补助标准自行承担。财政、教育等部门对项目补助资金使用情况实施监督检查和绩效评价。</w:t>
      </w:r>
      <w:r w:rsidRPr="00064134">
        <w:rPr>
          <w:rFonts w:ascii="Arial" w:eastAsia="宋体" w:hAnsi="Arial" w:cs="Arial"/>
          <w:color w:val="656565"/>
          <w:kern w:val="0"/>
          <w:sz w:val="20"/>
          <w:szCs w:val="20"/>
        </w:rPr>
        <w:br/>
        <w:t xml:space="preserve">       3. </w:t>
      </w:r>
      <w:r w:rsidRPr="00064134">
        <w:rPr>
          <w:rFonts w:ascii="Arial" w:eastAsia="宋体" w:hAnsi="Arial" w:cs="Arial"/>
          <w:color w:val="656565"/>
          <w:kern w:val="0"/>
          <w:sz w:val="20"/>
          <w:szCs w:val="20"/>
        </w:rPr>
        <w:t>建立长效机制。提高质量是职业教育改革发展的长期任务。各地各校要建立完善以提高质量为导向的管理制度和工作机制，把教育资源配置和学校工作重点集中到内涵建设和人才培养上来。要健全各项管理制度，制定质量评价标准，改革质量评价方式，完善质量保障体系，总结宣传办学成果，全市和各地各校每年开展专业结构与产业结构吻合度调查、毕业生就业质量跟踪调查，发布职业教育发展质量和职业学校办学质量年度报告，努力为我市加快发展现代职业教育、打造现代产业发展新高地</w:t>
      </w:r>
      <w:proofErr w:type="gramStart"/>
      <w:r w:rsidRPr="00064134">
        <w:rPr>
          <w:rFonts w:ascii="Arial" w:eastAsia="宋体" w:hAnsi="Arial" w:cs="Arial"/>
          <w:color w:val="656565"/>
          <w:kern w:val="0"/>
          <w:sz w:val="20"/>
          <w:szCs w:val="20"/>
        </w:rPr>
        <w:t>作出</w:t>
      </w:r>
      <w:proofErr w:type="gramEnd"/>
      <w:r w:rsidRPr="00064134">
        <w:rPr>
          <w:rFonts w:ascii="Arial" w:eastAsia="宋体" w:hAnsi="Arial" w:cs="Arial"/>
          <w:color w:val="656565"/>
          <w:kern w:val="0"/>
          <w:sz w:val="20"/>
          <w:szCs w:val="20"/>
        </w:rPr>
        <w:t>更大的贡献。</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无锡市教育局</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无锡市发展和改革委员会</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w:t>
      </w:r>
      <w:r w:rsidRPr="00064134">
        <w:rPr>
          <w:rFonts w:ascii="Arial" w:eastAsia="宋体" w:hAnsi="Arial" w:cs="Arial"/>
          <w:color w:val="656565"/>
          <w:kern w:val="0"/>
          <w:sz w:val="20"/>
          <w:szCs w:val="20"/>
        </w:rPr>
        <w:t>无锡市经济和信息化委员会</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无锡市财政局</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r>
      <w:r w:rsidRPr="00064134">
        <w:rPr>
          <w:rFonts w:ascii="Arial" w:eastAsia="宋体" w:hAnsi="Arial" w:cs="Arial"/>
          <w:color w:val="656565"/>
          <w:kern w:val="0"/>
          <w:sz w:val="20"/>
          <w:szCs w:val="20"/>
        </w:rPr>
        <w:lastRenderedPageBreak/>
        <w:t xml:space="preserve">                                                                                                                                                                                               </w:t>
      </w:r>
      <w:r w:rsidRPr="00064134">
        <w:rPr>
          <w:rFonts w:ascii="Arial" w:eastAsia="宋体" w:hAnsi="Arial" w:cs="Arial"/>
          <w:color w:val="656565"/>
          <w:kern w:val="0"/>
          <w:sz w:val="20"/>
          <w:szCs w:val="20"/>
        </w:rPr>
        <w:t>无锡市农业委员会</w:t>
      </w:r>
      <w:r w:rsidRPr="00064134">
        <w:rPr>
          <w:rFonts w:ascii="Arial" w:eastAsia="宋体" w:hAnsi="Arial" w:cs="Arial"/>
          <w:color w:val="656565"/>
          <w:kern w:val="0"/>
          <w:sz w:val="20"/>
        </w:rPr>
        <w:t> </w:t>
      </w:r>
      <w:r w:rsidRPr="00064134">
        <w:rPr>
          <w:rFonts w:ascii="Arial" w:eastAsia="宋体" w:hAnsi="Arial" w:cs="Arial"/>
          <w:color w:val="656565"/>
          <w:kern w:val="0"/>
          <w:sz w:val="20"/>
          <w:szCs w:val="20"/>
        </w:rPr>
        <w:br/>
        <w:t xml:space="preserve">                                                                                                                                                                                               </w:t>
      </w:r>
      <w:r w:rsidRPr="00064134">
        <w:rPr>
          <w:rFonts w:ascii="Arial" w:eastAsia="宋体" w:hAnsi="Arial" w:cs="Arial"/>
          <w:color w:val="656565"/>
          <w:kern w:val="0"/>
          <w:sz w:val="20"/>
          <w:szCs w:val="20"/>
        </w:rPr>
        <w:t>无锡市工商业联合会</w:t>
      </w:r>
      <w:r w:rsidRPr="00064134">
        <w:rPr>
          <w:rFonts w:ascii="Arial" w:eastAsia="宋体" w:hAnsi="Arial" w:cs="Arial"/>
          <w:color w:val="656565"/>
          <w:kern w:val="0"/>
          <w:sz w:val="20"/>
          <w:szCs w:val="20"/>
        </w:rPr>
        <w:br/>
        <w:t>                                                                                                                                                                                                2016</w:t>
      </w:r>
      <w:r w:rsidRPr="00064134">
        <w:rPr>
          <w:rFonts w:ascii="Arial" w:eastAsia="宋体" w:hAnsi="Arial" w:cs="Arial"/>
          <w:color w:val="656565"/>
          <w:kern w:val="0"/>
          <w:sz w:val="20"/>
          <w:szCs w:val="20"/>
        </w:rPr>
        <w:t>年</w:t>
      </w:r>
      <w:r w:rsidRPr="00064134">
        <w:rPr>
          <w:rFonts w:ascii="Arial" w:eastAsia="宋体" w:hAnsi="Arial" w:cs="Arial"/>
          <w:color w:val="656565"/>
          <w:kern w:val="0"/>
          <w:sz w:val="20"/>
          <w:szCs w:val="20"/>
        </w:rPr>
        <w:t>4</w:t>
      </w:r>
      <w:r w:rsidRPr="00064134">
        <w:rPr>
          <w:rFonts w:ascii="Arial" w:eastAsia="宋体" w:hAnsi="Arial" w:cs="Arial"/>
          <w:color w:val="656565"/>
          <w:kern w:val="0"/>
          <w:sz w:val="20"/>
          <w:szCs w:val="20"/>
        </w:rPr>
        <w:t>月</w:t>
      </w:r>
      <w:r w:rsidRPr="00064134">
        <w:rPr>
          <w:rFonts w:ascii="Arial" w:eastAsia="宋体" w:hAnsi="Arial" w:cs="Arial"/>
          <w:color w:val="656565"/>
          <w:kern w:val="0"/>
          <w:sz w:val="20"/>
          <w:szCs w:val="20"/>
        </w:rPr>
        <w:t>18</w:t>
      </w:r>
      <w:r w:rsidRPr="00064134">
        <w:rPr>
          <w:rFonts w:ascii="Arial" w:eastAsia="宋体" w:hAnsi="Arial" w:cs="Arial"/>
          <w:color w:val="656565"/>
          <w:kern w:val="0"/>
          <w:sz w:val="20"/>
          <w:szCs w:val="20"/>
        </w:rPr>
        <w:t>日</w:t>
      </w:r>
    </w:p>
    <w:p w:rsidR="00C00BCD" w:rsidRPr="00064134" w:rsidRDefault="00C00BCD"/>
    <w:sectPr w:rsidR="00C00BCD" w:rsidRPr="00064134" w:rsidSect="00C00B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4134"/>
    <w:rsid w:val="00064134"/>
    <w:rsid w:val="00C00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BCD"/>
    <w:pPr>
      <w:widowControl w:val="0"/>
      <w:jc w:val="both"/>
    </w:pPr>
  </w:style>
  <w:style w:type="paragraph" w:styleId="6">
    <w:name w:val="heading 6"/>
    <w:basedOn w:val="a"/>
    <w:link w:val="6Char"/>
    <w:uiPriority w:val="9"/>
    <w:qFormat/>
    <w:rsid w:val="0006413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basedOn w:val="a0"/>
    <w:link w:val="6"/>
    <w:uiPriority w:val="9"/>
    <w:rsid w:val="00064134"/>
    <w:rPr>
      <w:rFonts w:ascii="宋体" w:eastAsia="宋体" w:hAnsi="宋体" w:cs="宋体"/>
      <w:b/>
      <w:bCs/>
      <w:kern w:val="0"/>
      <w:sz w:val="15"/>
      <w:szCs w:val="15"/>
    </w:rPr>
  </w:style>
  <w:style w:type="paragraph" w:styleId="a3">
    <w:name w:val="Normal (Web)"/>
    <w:basedOn w:val="a"/>
    <w:uiPriority w:val="99"/>
    <w:semiHidden/>
    <w:unhideWhenUsed/>
    <w:rsid w:val="0006413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64134"/>
  </w:style>
</w:styles>
</file>

<file path=word/webSettings.xml><?xml version="1.0" encoding="utf-8"?>
<w:webSettings xmlns:r="http://schemas.openxmlformats.org/officeDocument/2006/relationships" xmlns:w="http://schemas.openxmlformats.org/wordprocessingml/2006/main">
  <w:divs>
    <w:div w:id="1094932378">
      <w:bodyDiv w:val="1"/>
      <w:marLeft w:val="0"/>
      <w:marRight w:val="0"/>
      <w:marTop w:val="0"/>
      <w:marBottom w:val="0"/>
      <w:divBdr>
        <w:top w:val="none" w:sz="0" w:space="0" w:color="auto"/>
        <w:left w:val="none" w:sz="0" w:space="0" w:color="auto"/>
        <w:bottom w:val="none" w:sz="0" w:space="0" w:color="auto"/>
        <w:right w:val="none" w:sz="0" w:space="0" w:color="auto"/>
      </w:divBdr>
      <w:divsChild>
        <w:div w:id="728498198">
          <w:marLeft w:val="0"/>
          <w:marRight w:val="0"/>
          <w:marTop w:val="0"/>
          <w:marBottom w:val="525"/>
          <w:divBdr>
            <w:top w:val="none" w:sz="0" w:space="0" w:color="auto"/>
            <w:left w:val="none" w:sz="0" w:space="0" w:color="auto"/>
            <w:bottom w:val="single" w:sz="6" w:space="0" w:color="E3E3E3"/>
            <w:right w:val="none" w:sz="0" w:space="0" w:color="auto"/>
          </w:divBdr>
          <w:divsChild>
            <w:div w:id="662776823">
              <w:marLeft w:val="0"/>
              <w:marRight w:val="0"/>
              <w:marTop w:val="0"/>
              <w:marBottom w:val="0"/>
              <w:divBdr>
                <w:top w:val="none" w:sz="0" w:space="0" w:color="auto"/>
                <w:left w:val="none" w:sz="0" w:space="0" w:color="auto"/>
                <w:bottom w:val="none" w:sz="0" w:space="0" w:color="auto"/>
                <w:right w:val="none" w:sz="0" w:space="0" w:color="auto"/>
              </w:divBdr>
              <w:divsChild>
                <w:div w:id="133764177">
                  <w:marLeft w:val="0"/>
                  <w:marRight w:val="0"/>
                  <w:marTop w:val="150"/>
                  <w:marBottom w:val="0"/>
                  <w:divBdr>
                    <w:top w:val="none" w:sz="0" w:space="0" w:color="auto"/>
                    <w:left w:val="none" w:sz="0" w:space="0" w:color="auto"/>
                    <w:bottom w:val="none" w:sz="0" w:space="0" w:color="auto"/>
                    <w:right w:val="none" w:sz="0" w:space="0" w:color="auto"/>
                  </w:divBdr>
                  <w:divsChild>
                    <w:div w:id="1163161642">
                      <w:marLeft w:val="0"/>
                      <w:marRight w:val="0"/>
                      <w:marTop w:val="0"/>
                      <w:marBottom w:val="0"/>
                      <w:divBdr>
                        <w:top w:val="none" w:sz="0" w:space="0" w:color="auto"/>
                        <w:left w:val="none" w:sz="0" w:space="0" w:color="auto"/>
                        <w:bottom w:val="none" w:sz="0" w:space="0" w:color="auto"/>
                        <w:right w:val="none" w:sz="0" w:space="0" w:color="auto"/>
                      </w:divBdr>
                    </w:div>
                    <w:div w:id="540555089">
                      <w:marLeft w:val="0"/>
                      <w:marRight w:val="0"/>
                      <w:marTop w:val="450"/>
                      <w:marBottom w:val="0"/>
                      <w:divBdr>
                        <w:top w:val="none" w:sz="0" w:space="0" w:color="auto"/>
                        <w:left w:val="none" w:sz="0" w:space="0" w:color="auto"/>
                        <w:bottom w:val="none" w:sz="0" w:space="0" w:color="auto"/>
                        <w:right w:val="none" w:sz="0" w:space="0" w:color="auto"/>
                      </w:divBdr>
                    </w:div>
                    <w:div w:id="1165121453">
                      <w:marLeft w:val="0"/>
                      <w:marRight w:val="0"/>
                      <w:marTop w:val="450"/>
                      <w:marBottom w:val="0"/>
                      <w:divBdr>
                        <w:top w:val="none" w:sz="0" w:space="0" w:color="auto"/>
                        <w:left w:val="none" w:sz="0" w:space="0" w:color="auto"/>
                        <w:bottom w:val="none" w:sz="0" w:space="0" w:color="auto"/>
                        <w:right w:val="none" w:sz="0" w:space="0" w:color="auto"/>
                      </w:divBdr>
                    </w:div>
                    <w:div w:id="771366617">
                      <w:marLeft w:val="0"/>
                      <w:marRight w:val="0"/>
                      <w:marTop w:val="450"/>
                      <w:marBottom w:val="0"/>
                      <w:divBdr>
                        <w:top w:val="none" w:sz="0" w:space="0" w:color="auto"/>
                        <w:left w:val="none" w:sz="0" w:space="0" w:color="auto"/>
                        <w:bottom w:val="none" w:sz="0" w:space="0" w:color="auto"/>
                        <w:right w:val="none" w:sz="0" w:space="0" w:color="auto"/>
                      </w:divBdr>
                    </w:div>
                    <w:div w:id="244605882">
                      <w:marLeft w:val="0"/>
                      <w:marRight w:val="0"/>
                      <w:marTop w:val="450"/>
                      <w:marBottom w:val="0"/>
                      <w:divBdr>
                        <w:top w:val="none" w:sz="0" w:space="0" w:color="auto"/>
                        <w:left w:val="none" w:sz="0" w:space="0" w:color="auto"/>
                        <w:bottom w:val="none" w:sz="0" w:space="0" w:color="auto"/>
                        <w:right w:val="none" w:sz="0" w:space="0" w:color="auto"/>
                      </w:divBdr>
                    </w:div>
                    <w:div w:id="1874885520">
                      <w:marLeft w:val="0"/>
                      <w:marRight w:val="0"/>
                      <w:marTop w:val="450"/>
                      <w:marBottom w:val="0"/>
                      <w:divBdr>
                        <w:top w:val="none" w:sz="0" w:space="0" w:color="auto"/>
                        <w:left w:val="none" w:sz="0" w:space="0" w:color="auto"/>
                        <w:bottom w:val="none" w:sz="0" w:space="0" w:color="auto"/>
                        <w:right w:val="none" w:sz="0" w:space="0" w:color="auto"/>
                      </w:divBdr>
                    </w:div>
                    <w:div w:id="1911958191">
                      <w:marLeft w:val="0"/>
                      <w:marRight w:val="0"/>
                      <w:marTop w:val="450"/>
                      <w:marBottom w:val="0"/>
                      <w:divBdr>
                        <w:top w:val="none" w:sz="0" w:space="0" w:color="auto"/>
                        <w:left w:val="none" w:sz="0" w:space="0" w:color="auto"/>
                        <w:bottom w:val="none" w:sz="0" w:space="0" w:color="auto"/>
                        <w:right w:val="none" w:sz="0" w:space="0" w:color="auto"/>
                      </w:divBdr>
                    </w:div>
                  </w:divsChild>
                </w:div>
                <w:div w:id="18544890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755</Words>
  <Characters>4304</Characters>
  <Application>Microsoft Office Word</Application>
  <DocSecurity>0</DocSecurity>
  <Lines>35</Lines>
  <Paragraphs>10</Paragraphs>
  <ScaleCrop>false</ScaleCrop>
  <Company>Microsoft</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2016-04-27T07:12:00Z</dcterms:created>
  <dcterms:modified xsi:type="dcterms:W3CDTF">2016-04-27T07:15:00Z</dcterms:modified>
</cp:coreProperties>
</file>